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682381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 w:rsidR="00CA4AF5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447ABB" w:rsidRPr="00447ABB">
        <w:rPr>
          <w:rFonts w:ascii="Arial" w:hAnsi="Arial" w:cs="Arial"/>
          <w:b/>
          <w:bCs/>
          <w:sz w:val="22"/>
        </w:rPr>
        <w:t>R2-2304392</w:t>
      </w:r>
    </w:p>
    <w:p w14:paraId="619B785A" w14:textId="1569C737" w:rsidR="00463675" w:rsidRDefault="00997008" w:rsidP="00F23FFC">
      <w:pPr>
        <w:pStyle w:val="Header"/>
        <w:rPr>
          <w:rFonts w:ascii="Arial" w:hAnsi="Arial" w:cs="Arial"/>
          <w:b/>
          <w:bCs/>
          <w:sz w:val="22"/>
        </w:rPr>
      </w:pPr>
      <w:r w:rsidRPr="00997008">
        <w:rPr>
          <w:rFonts w:ascii="Arial" w:hAnsi="Arial" w:cs="Arial"/>
          <w:b/>
          <w:bCs/>
          <w:sz w:val="22"/>
        </w:rPr>
        <w:t>Elbonia, 17 – 26 April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5727A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70B1F">
        <w:rPr>
          <w:rFonts w:ascii="Arial" w:hAnsi="Arial" w:cs="Arial"/>
          <w:bCs/>
        </w:rPr>
        <w:t>TSCAI for XR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1B48D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70B1F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70B1F">
        <w:rPr>
          <w:rFonts w:ascii="Arial" w:hAnsi="Arial" w:cs="Arial"/>
          <w:bCs/>
        </w:rPr>
        <w:t>2</w:t>
      </w:r>
    </w:p>
    <w:p w14:paraId="4EFE95BE" w14:textId="353EC04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26E59F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0B1F">
        <w:rPr>
          <w:rFonts w:cs="Arial"/>
          <w:b w:val="0"/>
          <w:bCs/>
        </w:rPr>
        <w:t>Benoist SÉBIRE</w:t>
      </w:r>
    </w:p>
    <w:p w14:paraId="2748A78E" w14:textId="4D74663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70B1F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59F78D8B" w:rsidR="002633C1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provision of assistance information </w:t>
      </w:r>
      <w:r w:rsidR="00B13B44">
        <w:rPr>
          <w:rFonts w:ascii="Arial" w:hAnsi="Arial" w:cs="Arial"/>
          <w:lang w:val="en-US"/>
        </w:rPr>
        <w:t xml:space="preserve">from CN to RAN </w:t>
      </w:r>
      <w:r>
        <w:rPr>
          <w:rFonts w:ascii="Arial" w:hAnsi="Arial" w:cs="Arial"/>
          <w:lang w:val="en-US"/>
        </w:rPr>
        <w:t xml:space="preserve">for XR </w:t>
      </w:r>
      <w:r w:rsidR="00880890">
        <w:rPr>
          <w:rFonts w:ascii="Arial" w:hAnsi="Arial" w:cs="Arial"/>
          <w:lang w:val="en-US"/>
        </w:rPr>
        <w:t>services and</w:t>
      </w:r>
      <w:r>
        <w:rPr>
          <w:rFonts w:ascii="Arial" w:hAnsi="Arial" w:cs="Arial"/>
          <w:lang w:val="en-US"/>
        </w:rPr>
        <w:t xml:space="preserve"> is wondering </w:t>
      </w:r>
      <w:r w:rsidR="00F708FE" w:rsidRPr="00F708FE">
        <w:rPr>
          <w:rFonts w:ascii="Arial" w:hAnsi="Arial" w:cs="Arial"/>
          <w:lang w:val="en-US"/>
        </w:rPr>
        <w:t>whether TSCAI can be provided for both GBR and non-GBR QoS flows in case of XR</w:t>
      </w:r>
      <w:r>
        <w:rPr>
          <w:rFonts w:ascii="Arial" w:hAnsi="Arial" w:cs="Arial"/>
          <w:lang w:val="en-US"/>
        </w:rPr>
        <w:t>.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8E12AF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017E">
        <w:rPr>
          <w:rFonts w:ascii="Arial" w:hAnsi="Arial" w:cs="Arial"/>
          <w:b/>
        </w:rPr>
        <w:t>XX</w:t>
      </w:r>
      <w:r>
        <w:rPr>
          <w:rFonts w:ascii="Arial" w:hAnsi="Arial" w:cs="Arial"/>
          <w:b/>
        </w:rPr>
        <w:t xml:space="preserve"> group.</w:t>
      </w:r>
    </w:p>
    <w:p w14:paraId="61BB3C70" w14:textId="231D83F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70B1F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A70B1F">
        <w:rPr>
          <w:rFonts w:ascii="Arial" w:hAnsi="Arial" w:cs="Arial"/>
        </w:rPr>
        <w:t xml:space="preserve">clarify whether TSCAI </w:t>
      </w:r>
      <w:r w:rsidR="0004429E" w:rsidRPr="00F708FE">
        <w:rPr>
          <w:rFonts w:ascii="Arial" w:hAnsi="Arial" w:cs="Arial"/>
          <w:lang w:val="en-US"/>
        </w:rPr>
        <w:t>can be provided for both GBR and non-GBR QoS flows in case of XR</w:t>
      </w:r>
      <w:r w:rsidR="00A70B1F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416F2B49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0D259" w14:textId="77777777" w:rsidR="002B775E" w:rsidRDefault="002B775E">
      <w:r>
        <w:separator/>
      </w:r>
    </w:p>
  </w:endnote>
  <w:endnote w:type="continuationSeparator" w:id="0">
    <w:p w14:paraId="1187DED6" w14:textId="77777777" w:rsidR="002B775E" w:rsidRDefault="002B775E">
      <w:r>
        <w:continuationSeparator/>
      </w:r>
    </w:p>
  </w:endnote>
  <w:endnote w:type="continuationNotice" w:id="1">
    <w:p w14:paraId="555AC74E" w14:textId="77777777" w:rsidR="002B775E" w:rsidRDefault="002B77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09D24" w14:textId="77777777" w:rsidR="002B775E" w:rsidRDefault="002B775E">
      <w:r>
        <w:separator/>
      </w:r>
    </w:p>
  </w:footnote>
  <w:footnote w:type="continuationSeparator" w:id="0">
    <w:p w14:paraId="12A2A87B" w14:textId="77777777" w:rsidR="002B775E" w:rsidRDefault="002B775E">
      <w:r>
        <w:continuationSeparator/>
      </w:r>
    </w:p>
  </w:footnote>
  <w:footnote w:type="continuationNotice" w:id="1">
    <w:p w14:paraId="23F2BB28" w14:textId="77777777" w:rsidR="002B775E" w:rsidRDefault="002B77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429E"/>
    <w:rsid w:val="00045511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342A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822EF"/>
    <w:rsid w:val="00787EAC"/>
    <w:rsid w:val="007945FF"/>
    <w:rsid w:val="007A671D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3B4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143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Benoist (Nokia)</cp:lastModifiedBy>
  <cp:revision>165</cp:revision>
  <cp:lastPrinted>2002-04-23T00:10:00Z</cp:lastPrinted>
  <dcterms:created xsi:type="dcterms:W3CDTF">2017-05-18T09:56:00Z</dcterms:created>
  <dcterms:modified xsi:type="dcterms:W3CDTF">2023-04-26T00:25:00Z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